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1E" w:rsidRPr="00625F91" w:rsidRDefault="00625F91" w:rsidP="00E03E1E">
      <w:pPr>
        <w:autoSpaceDE w:val="0"/>
        <w:autoSpaceDN w:val="0"/>
        <w:adjustRightInd w:val="0"/>
        <w:spacing w:after="0"/>
        <w:rPr>
          <w:rFonts w:eastAsia="Meiryo" w:cstheme="minorHAnsi"/>
          <w:sz w:val="36"/>
          <w:szCs w:val="24"/>
          <w:lang w:val="en-US"/>
        </w:rPr>
      </w:pPr>
      <w:bookmarkStart w:id="0" w:name="_GoBack"/>
      <w:bookmarkEnd w:id="0"/>
      <w:r>
        <w:rPr>
          <w:rFonts w:eastAsia="Meiryo" w:cstheme="minorHAnsi"/>
          <w:sz w:val="36"/>
          <w:szCs w:val="24"/>
          <w:lang w:val="en-US"/>
        </w:rPr>
        <w:t>Europe seen from ab</w:t>
      </w:r>
      <w:r w:rsidR="00CE18A2">
        <w:rPr>
          <w:rFonts w:eastAsia="Meiryo" w:cstheme="minorHAnsi"/>
          <w:sz w:val="36"/>
          <w:szCs w:val="24"/>
          <w:lang w:val="en-US"/>
        </w:rPr>
        <w:t>road</w:t>
      </w:r>
    </w:p>
    <w:p w:rsidR="00B1061B" w:rsidRDefault="00B1061B" w:rsidP="005474DB">
      <w:pPr>
        <w:autoSpaceDE w:val="0"/>
        <w:autoSpaceDN w:val="0"/>
        <w:adjustRightInd w:val="0"/>
        <w:spacing w:after="0"/>
        <w:rPr>
          <w:rFonts w:eastAsia="Meiryo" w:cstheme="minorHAnsi"/>
          <w:sz w:val="24"/>
          <w:szCs w:val="24"/>
          <w:lang w:val="en-US"/>
        </w:rPr>
      </w:pPr>
      <w:r w:rsidRPr="00E03E1E">
        <w:rPr>
          <w:rFonts w:eastAsia="Meiryo" w:cstheme="minorHAnsi"/>
          <w:sz w:val="24"/>
          <w:szCs w:val="24"/>
          <w:lang w:val="en-US"/>
        </w:rPr>
        <w:t>Polish-Japan Research Semi</w:t>
      </w:r>
      <w:r w:rsidR="00E03E1E">
        <w:rPr>
          <w:rFonts w:eastAsia="Meiryo" w:cstheme="minorHAnsi"/>
          <w:sz w:val="24"/>
          <w:szCs w:val="24"/>
          <w:lang w:val="en-US"/>
        </w:rPr>
        <w:t>n</w:t>
      </w:r>
      <w:r w:rsidRPr="00E03E1E">
        <w:rPr>
          <w:rFonts w:eastAsia="Meiryo" w:cstheme="minorHAnsi"/>
          <w:sz w:val="24"/>
          <w:szCs w:val="24"/>
          <w:lang w:val="en-US"/>
        </w:rPr>
        <w:t>ar</w:t>
      </w:r>
    </w:p>
    <w:p w:rsidR="00B1061B" w:rsidRPr="00E03E1E" w:rsidRDefault="00E03E1E" w:rsidP="005474DB">
      <w:pPr>
        <w:autoSpaceDE w:val="0"/>
        <w:autoSpaceDN w:val="0"/>
        <w:adjustRightInd w:val="0"/>
        <w:spacing w:after="0"/>
        <w:rPr>
          <w:rFonts w:eastAsia="Meiryo" w:cstheme="minorHAnsi"/>
          <w:sz w:val="24"/>
          <w:szCs w:val="24"/>
          <w:lang w:val="en-US"/>
        </w:rPr>
      </w:pPr>
      <w:r>
        <w:rPr>
          <w:rFonts w:eastAsia="Meiryo" w:cstheme="minorHAnsi"/>
          <w:sz w:val="24"/>
          <w:szCs w:val="24"/>
          <w:lang w:val="en-US"/>
        </w:rPr>
        <w:t xml:space="preserve">International Cultural Centre, </w:t>
      </w:r>
      <w:r w:rsidR="00B1061B" w:rsidRPr="00E03E1E">
        <w:rPr>
          <w:rFonts w:eastAsia="Meiryo" w:cstheme="minorHAnsi"/>
          <w:sz w:val="24"/>
          <w:szCs w:val="24"/>
          <w:lang w:val="en-US"/>
        </w:rPr>
        <w:t>Krakow, 5</w:t>
      </w:r>
      <w:r w:rsidR="00B1061B" w:rsidRPr="00E03E1E">
        <w:rPr>
          <w:rFonts w:eastAsia="Meiryo" w:cstheme="minorHAnsi"/>
          <w:sz w:val="24"/>
          <w:szCs w:val="24"/>
          <w:vertAlign w:val="superscript"/>
          <w:lang w:val="en-US"/>
        </w:rPr>
        <w:t>th</w:t>
      </w:r>
      <w:r w:rsidR="00B1061B" w:rsidRPr="00E03E1E">
        <w:rPr>
          <w:rFonts w:eastAsia="Meiryo" w:cstheme="minorHAnsi"/>
          <w:sz w:val="24"/>
          <w:szCs w:val="24"/>
          <w:lang w:val="en-US"/>
        </w:rPr>
        <w:t xml:space="preserve"> February 2016</w:t>
      </w:r>
    </w:p>
    <w:p w:rsidR="00B1061B" w:rsidRPr="00E03E1E" w:rsidRDefault="00B1061B" w:rsidP="005474DB">
      <w:pPr>
        <w:autoSpaceDE w:val="0"/>
        <w:autoSpaceDN w:val="0"/>
        <w:adjustRightInd w:val="0"/>
        <w:spacing w:after="0"/>
        <w:rPr>
          <w:rFonts w:eastAsia="Meiryo" w:cstheme="minorHAnsi"/>
          <w:sz w:val="24"/>
          <w:szCs w:val="24"/>
          <w:lang w:val="en-US"/>
        </w:rPr>
      </w:pPr>
    </w:p>
    <w:p w:rsidR="00B1061B" w:rsidRDefault="00625F91" w:rsidP="005474DB">
      <w:pPr>
        <w:autoSpaceDE w:val="0"/>
        <w:autoSpaceDN w:val="0"/>
        <w:adjustRightInd w:val="0"/>
        <w:spacing w:after="0"/>
        <w:rPr>
          <w:rFonts w:eastAsia="Meiryo" w:cstheme="minorHAnsi"/>
          <w:sz w:val="24"/>
          <w:szCs w:val="24"/>
          <w:lang w:val="en-US"/>
        </w:rPr>
      </w:pPr>
      <w:r>
        <w:rPr>
          <w:rFonts w:eastAsia="Meiryo" w:cstheme="minorHAnsi"/>
          <w:sz w:val="24"/>
          <w:szCs w:val="24"/>
          <w:lang w:val="en-US"/>
        </w:rPr>
        <w:t>The seminar is the result of the fruitful cooperation between International Cultural Centre and the Tokyo University of Foreign Studies run within the frame of the long term agreements and marked with the already four completed research itineraries dedicated to the history of Central Europe (2008: Poland-Ukraine, 2010: Poland-Lithuania, 2012: Poland-Belarus, 2014: Poland-Slovakia-Hungary).</w:t>
      </w:r>
    </w:p>
    <w:p w:rsidR="00625F91" w:rsidRDefault="00625F91" w:rsidP="005474DB">
      <w:pPr>
        <w:autoSpaceDE w:val="0"/>
        <w:autoSpaceDN w:val="0"/>
        <w:adjustRightInd w:val="0"/>
        <w:spacing w:after="0"/>
        <w:rPr>
          <w:rFonts w:eastAsia="Meiryo" w:cstheme="minorHAnsi"/>
          <w:sz w:val="24"/>
          <w:szCs w:val="24"/>
          <w:lang w:val="en-US"/>
        </w:rPr>
      </w:pPr>
    </w:p>
    <w:p w:rsidR="00625F91" w:rsidRPr="00625F91" w:rsidRDefault="00625F91" w:rsidP="005474DB">
      <w:pPr>
        <w:autoSpaceDE w:val="0"/>
        <w:autoSpaceDN w:val="0"/>
        <w:adjustRightInd w:val="0"/>
        <w:spacing w:after="0"/>
        <w:rPr>
          <w:rFonts w:eastAsia="Meiryo" w:cstheme="minorHAnsi"/>
          <w:sz w:val="24"/>
          <w:szCs w:val="24"/>
        </w:rPr>
      </w:pPr>
      <w:r w:rsidRPr="00625F91">
        <w:rPr>
          <w:rFonts w:eastAsia="Meiryo" w:cstheme="minorHAnsi"/>
          <w:sz w:val="24"/>
          <w:szCs w:val="24"/>
        </w:rPr>
        <w:t xml:space="preserve">ICC, </w:t>
      </w:r>
      <w:proofErr w:type="spellStart"/>
      <w:r w:rsidRPr="00625F91">
        <w:rPr>
          <w:rFonts w:eastAsia="Meiryo" w:cstheme="minorHAnsi"/>
          <w:sz w:val="24"/>
          <w:szCs w:val="24"/>
        </w:rPr>
        <w:t>Raven</w:t>
      </w:r>
      <w:proofErr w:type="spellEnd"/>
      <w:r w:rsidRPr="00625F91">
        <w:rPr>
          <w:rFonts w:eastAsia="Meiryo" w:cstheme="minorHAnsi"/>
          <w:sz w:val="24"/>
          <w:szCs w:val="24"/>
        </w:rPr>
        <w:t xml:space="preserve"> House, Rynek Główny 25, </w:t>
      </w:r>
      <w:proofErr w:type="spellStart"/>
      <w:r w:rsidRPr="00625F91">
        <w:rPr>
          <w:rFonts w:eastAsia="Meiryo" w:cstheme="minorHAnsi"/>
          <w:sz w:val="24"/>
          <w:szCs w:val="24"/>
        </w:rPr>
        <w:t>Krakow</w:t>
      </w:r>
      <w:proofErr w:type="spellEnd"/>
    </w:p>
    <w:p w:rsidR="00625F91" w:rsidRDefault="00625F91" w:rsidP="005474DB">
      <w:pPr>
        <w:autoSpaceDE w:val="0"/>
        <w:autoSpaceDN w:val="0"/>
        <w:adjustRightInd w:val="0"/>
        <w:spacing w:after="0"/>
        <w:rPr>
          <w:rFonts w:eastAsia="Meiryo" w:cstheme="minorHAnsi"/>
          <w:sz w:val="24"/>
          <w:szCs w:val="24"/>
          <w:lang w:val="en-US"/>
        </w:rPr>
      </w:pPr>
      <w:r w:rsidRPr="00625F91">
        <w:rPr>
          <w:rFonts w:eastAsia="Meiryo" w:cstheme="minorHAnsi"/>
          <w:sz w:val="24"/>
          <w:szCs w:val="24"/>
          <w:lang w:val="en-US"/>
        </w:rPr>
        <w:t>Panoramic Room, Back House, 5th Floor</w:t>
      </w:r>
    </w:p>
    <w:p w:rsidR="00625F91" w:rsidRDefault="00625F91" w:rsidP="005474DB">
      <w:pPr>
        <w:autoSpaceDE w:val="0"/>
        <w:autoSpaceDN w:val="0"/>
        <w:adjustRightInd w:val="0"/>
        <w:spacing w:after="0"/>
        <w:rPr>
          <w:rFonts w:eastAsia="Meiryo" w:cstheme="minorHAnsi"/>
          <w:sz w:val="24"/>
          <w:szCs w:val="24"/>
          <w:lang w:val="en-US"/>
        </w:rPr>
      </w:pPr>
    </w:p>
    <w:p w:rsidR="00625F91" w:rsidRDefault="00625F91"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9.00:</w:t>
      </w:r>
      <w:r>
        <w:rPr>
          <w:rFonts w:eastAsia="Meiryo" w:cstheme="minorHAnsi"/>
          <w:sz w:val="24"/>
          <w:szCs w:val="24"/>
          <w:lang w:val="en-US"/>
        </w:rPr>
        <w:tab/>
      </w:r>
      <w:r w:rsidR="00B35AE8">
        <w:rPr>
          <w:rFonts w:eastAsia="Meiryo" w:cstheme="minorHAnsi"/>
          <w:sz w:val="24"/>
          <w:szCs w:val="24"/>
          <w:lang w:val="en-US"/>
        </w:rPr>
        <w:t xml:space="preserve">Morning Session: </w:t>
      </w:r>
      <w:r w:rsidR="00B35AE8">
        <w:rPr>
          <w:rFonts w:eastAsia="Meiryo" w:cstheme="minorHAnsi"/>
          <w:sz w:val="24"/>
          <w:szCs w:val="24"/>
          <w:lang w:val="en-US"/>
        </w:rPr>
        <w:br/>
        <w:t>Opening</w:t>
      </w:r>
      <w:r>
        <w:rPr>
          <w:rFonts w:eastAsia="Meiryo" w:cstheme="minorHAnsi"/>
          <w:sz w:val="24"/>
          <w:szCs w:val="24"/>
          <w:lang w:val="en-US"/>
        </w:rPr>
        <w:t xml:space="preserve"> welcome speech by prof. Jacek PURCHLA, ICC Director</w:t>
      </w:r>
    </w:p>
    <w:p w:rsidR="005474DB" w:rsidRDefault="00625F91"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9.30:</w:t>
      </w:r>
      <w:r>
        <w:rPr>
          <w:rFonts w:eastAsia="Meiryo" w:cstheme="minorHAnsi"/>
          <w:sz w:val="24"/>
          <w:szCs w:val="24"/>
          <w:lang w:val="en-US"/>
        </w:rPr>
        <w:tab/>
      </w:r>
      <w:r w:rsidR="005474DB" w:rsidRPr="00E03E1E">
        <w:rPr>
          <w:rFonts w:eastAsia="Meiryo" w:cstheme="minorHAnsi"/>
          <w:sz w:val="24"/>
          <w:szCs w:val="24"/>
          <w:lang w:val="en-US"/>
        </w:rPr>
        <w:t>Junko KUME</w:t>
      </w:r>
      <w:r>
        <w:rPr>
          <w:rFonts w:eastAsia="Meiryo" w:cstheme="minorHAnsi"/>
          <w:sz w:val="24"/>
          <w:szCs w:val="24"/>
          <w:lang w:val="en-US"/>
        </w:rPr>
        <w:t xml:space="preserve">: </w:t>
      </w:r>
      <w:r w:rsidR="005474DB" w:rsidRPr="00E03E1E">
        <w:rPr>
          <w:rFonts w:eastAsia="Meiryo" w:cstheme="minorHAnsi"/>
          <w:sz w:val="24"/>
          <w:szCs w:val="24"/>
          <w:lang w:val="en-US"/>
        </w:rPr>
        <w:t>The "Discovery" of  Medieval Art and the Formation of National Identities: The Case of 19th Century Catalonia.</w:t>
      </w:r>
    </w:p>
    <w:p w:rsidR="005474DB" w:rsidRDefault="00625F91"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10.00:</w:t>
      </w:r>
      <w:r>
        <w:rPr>
          <w:rFonts w:eastAsia="Meiryo" w:cstheme="minorHAnsi"/>
          <w:sz w:val="24"/>
          <w:szCs w:val="24"/>
          <w:lang w:val="en-US"/>
        </w:rPr>
        <w:tab/>
      </w:r>
      <w:r w:rsidR="005474DB" w:rsidRPr="00E03E1E">
        <w:rPr>
          <w:rFonts w:eastAsia="Meiryo" w:cstheme="minorHAnsi"/>
          <w:sz w:val="24"/>
          <w:szCs w:val="24"/>
          <w:lang w:val="en-US"/>
        </w:rPr>
        <w:t>Takashi ITO</w:t>
      </w:r>
      <w:r>
        <w:rPr>
          <w:rFonts w:eastAsia="Meiryo" w:cstheme="minorHAnsi"/>
          <w:sz w:val="24"/>
          <w:szCs w:val="24"/>
          <w:lang w:val="en-US"/>
        </w:rPr>
        <w:t xml:space="preserve">: </w:t>
      </w:r>
      <w:r w:rsidR="005474DB" w:rsidRPr="00E03E1E">
        <w:rPr>
          <w:rFonts w:eastAsia="Meiryo" w:cstheme="minorHAnsi"/>
          <w:sz w:val="24"/>
          <w:szCs w:val="24"/>
          <w:lang w:val="en-US"/>
        </w:rPr>
        <w:t>Weeping elephants, Charles Darwin and the vivisection controversy: a cultural history of "embodied pain" in Victorian Britain.</w:t>
      </w:r>
    </w:p>
    <w:p w:rsidR="00BB074E" w:rsidRDefault="00BB074E"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10.30: Coffee break</w:t>
      </w:r>
    </w:p>
    <w:p w:rsidR="005474DB" w:rsidRDefault="00B35AE8"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1</w:t>
      </w:r>
      <w:r w:rsidR="00BB074E">
        <w:rPr>
          <w:rFonts w:eastAsia="Meiryo" w:cstheme="minorHAnsi"/>
          <w:sz w:val="24"/>
          <w:szCs w:val="24"/>
          <w:lang w:val="en-US"/>
        </w:rPr>
        <w:t>1</w:t>
      </w:r>
      <w:r>
        <w:rPr>
          <w:rFonts w:eastAsia="Meiryo" w:cstheme="minorHAnsi"/>
          <w:sz w:val="24"/>
          <w:szCs w:val="24"/>
          <w:lang w:val="en-US"/>
        </w:rPr>
        <w:t>.</w:t>
      </w:r>
      <w:r w:rsidR="00BB074E">
        <w:rPr>
          <w:rFonts w:eastAsia="Meiryo" w:cstheme="minorHAnsi"/>
          <w:sz w:val="24"/>
          <w:szCs w:val="24"/>
          <w:lang w:val="en-US"/>
        </w:rPr>
        <w:t>0</w:t>
      </w:r>
      <w:r>
        <w:rPr>
          <w:rFonts w:eastAsia="Meiryo" w:cstheme="minorHAnsi"/>
          <w:sz w:val="24"/>
          <w:szCs w:val="24"/>
          <w:lang w:val="en-US"/>
        </w:rPr>
        <w:t>0:</w:t>
      </w:r>
      <w:r>
        <w:rPr>
          <w:rFonts w:eastAsia="Meiryo" w:cstheme="minorHAnsi"/>
          <w:sz w:val="24"/>
          <w:szCs w:val="24"/>
          <w:lang w:val="en-US"/>
        </w:rPr>
        <w:tab/>
      </w:r>
      <w:proofErr w:type="spellStart"/>
      <w:r w:rsidR="005474DB" w:rsidRPr="00E03E1E">
        <w:rPr>
          <w:rFonts w:eastAsia="Meiryo" w:cstheme="minorHAnsi"/>
          <w:sz w:val="24"/>
          <w:szCs w:val="24"/>
          <w:lang w:val="en-US"/>
        </w:rPr>
        <w:t>Chiho</w:t>
      </w:r>
      <w:proofErr w:type="spellEnd"/>
      <w:r w:rsidR="005474DB" w:rsidRPr="00E03E1E">
        <w:rPr>
          <w:rFonts w:eastAsia="Meiryo" w:cstheme="minorHAnsi"/>
          <w:sz w:val="24"/>
          <w:szCs w:val="24"/>
          <w:lang w:val="en-US"/>
        </w:rPr>
        <w:t xml:space="preserve"> FUKUSHIMA</w:t>
      </w:r>
      <w:r>
        <w:rPr>
          <w:rFonts w:eastAsia="Meiryo" w:cstheme="minorHAnsi"/>
          <w:sz w:val="24"/>
          <w:szCs w:val="24"/>
          <w:lang w:val="en-US"/>
        </w:rPr>
        <w:t xml:space="preserve">: </w:t>
      </w:r>
      <w:r w:rsidR="005474DB" w:rsidRPr="00E03E1E">
        <w:rPr>
          <w:rFonts w:eastAsia="Meiryo" w:cstheme="minorHAnsi"/>
          <w:sz w:val="24"/>
          <w:szCs w:val="24"/>
          <w:lang w:val="en-US"/>
        </w:rPr>
        <w:t>"</w:t>
      </w:r>
      <w:proofErr w:type="spellStart"/>
      <w:r w:rsidR="005474DB" w:rsidRPr="00E03E1E">
        <w:rPr>
          <w:rFonts w:eastAsia="Meiryo" w:cstheme="minorHAnsi"/>
          <w:sz w:val="24"/>
          <w:szCs w:val="24"/>
          <w:lang w:val="en-US"/>
        </w:rPr>
        <w:t>Rus</w:t>
      </w:r>
      <w:proofErr w:type="spellEnd"/>
      <w:r w:rsidR="005474DB" w:rsidRPr="00E03E1E">
        <w:rPr>
          <w:rFonts w:eastAsia="Meiryo" w:cstheme="minorHAnsi"/>
          <w:sz w:val="24"/>
          <w:szCs w:val="24"/>
          <w:lang w:val="en-US"/>
        </w:rPr>
        <w:t>" between Poland and Russia: Concerning problematics in the Terminology in Japan.</w:t>
      </w:r>
    </w:p>
    <w:p w:rsidR="005474DB" w:rsidRDefault="00B35AE8"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11.</w:t>
      </w:r>
      <w:r w:rsidR="00BB074E">
        <w:rPr>
          <w:rFonts w:eastAsia="Meiryo" w:cstheme="minorHAnsi"/>
          <w:sz w:val="24"/>
          <w:szCs w:val="24"/>
          <w:lang w:val="en-US"/>
        </w:rPr>
        <w:t>3</w:t>
      </w:r>
      <w:r>
        <w:rPr>
          <w:rFonts w:eastAsia="Meiryo" w:cstheme="minorHAnsi"/>
          <w:sz w:val="24"/>
          <w:szCs w:val="24"/>
          <w:lang w:val="en-US"/>
        </w:rPr>
        <w:t>0:</w:t>
      </w:r>
      <w:r>
        <w:rPr>
          <w:rFonts w:eastAsia="Meiryo" w:cstheme="minorHAnsi"/>
          <w:sz w:val="24"/>
          <w:szCs w:val="24"/>
          <w:lang w:val="en-US"/>
        </w:rPr>
        <w:tab/>
      </w:r>
      <w:r>
        <w:rPr>
          <w:rFonts w:eastAsia="Meiryo" w:cstheme="minorHAnsi"/>
          <w:sz w:val="24"/>
          <w:szCs w:val="24"/>
          <w:lang w:val="en-US"/>
        </w:rPr>
        <w:tab/>
      </w:r>
      <w:proofErr w:type="spellStart"/>
      <w:r w:rsidR="005474DB" w:rsidRPr="00E03E1E">
        <w:rPr>
          <w:rFonts w:eastAsia="Meiryo" w:cstheme="minorHAnsi"/>
          <w:sz w:val="24"/>
          <w:szCs w:val="24"/>
          <w:lang w:val="en-US"/>
        </w:rPr>
        <w:t>Taku</w:t>
      </w:r>
      <w:proofErr w:type="spellEnd"/>
      <w:r w:rsidR="005474DB" w:rsidRPr="00E03E1E">
        <w:rPr>
          <w:rFonts w:eastAsia="Meiryo" w:cstheme="minorHAnsi"/>
          <w:sz w:val="24"/>
          <w:szCs w:val="24"/>
          <w:lang w:val="en-US"/>
        </w:rPr>
        <w:t xml:space="preserve"> SHINOHARA</w:t>
      </w:r>
      <w:r>
        <w:rPr>
          <w:rFonts w:eastAsia="Meiryo" w:cstheme="minorHAnsi"/>
          <w:sz w:val="24"/>
          <w:szCs w:val="24"/>
          <w:lang w:val="en-US"/>
        </w:rPr>
        <w:t xml:space="preserve">: </w:t>
      </w:r>
      <w:r w:rsidR="005474DB" w:rsidRPr="00E03E1E">
        <w:rPr>
          <w:rFonts w:eastAsia="Meiryo" w:cstheme="minorHAnsi"/>
          <w:sz w:val="24"/>
          <w:szCs w:val="24"/>
          <w:lang w:val="en-US"/>
        </w:rPr>
        <w:t>Jewish existence and non-existence in the memory politics in Central Europe.</w:t>
      </w:r>
    </w:p>
    <w:p w:rsidR="00B35AE8" w:rsidRPr="00E03E1E" w:rsidRDefault="00B35AE8"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12.</w:t>
      </w:r>
      <w:r w:rsidR="00BB074E">
        <w:rPr>
          <w:rFonts w:eastAsia="Meiryo" w:cstheme="minorHAnsi"/>
          <w:sz w:val="24"/>
          <w:szCs w:val="24"/>
          <w:lang w:val="en-US"/>
        </w:rPr>
        <w:t>0</w:t>
      </w:r>
      <w:r>
        <w:rPr>
          <w:rFonts w:eastAsia="Meiryo" w:cstheme="minorHAnsi"/>
          <w:sz w:val="24"/>
          <w:szCs w:val="24"/>
          <w:lang w:val="en-US"/>
        </w:rPr>
        <w:t>0:</w:t>
      </w:r>
      <w:r>
        <w:rPr>
          <w:rFonts w:eastAsia="Meiryo" w:cstheme="minorHAnsi"/>
          <w:sz w:val="24"/>
          <w:szCs w:val="24"/>
          <w:lang w:val="en-US"/>
        </w:rPr>
        <w:tab/>
      </w:r>
      <w:r w:rsidR="00BB074E">
        <w:rPr>
          <w:rFonts w:eastAsia="Meiryo" w:cstheme="minorHAnsi"/>
          <w:sz w:val="24"/>
          <w:szCs w:val="24"/>
          <w:lang w:val="en-US"/>
        </w:rPr>
        <w:t>D</w:t>
      </w:r>
      <w:r>
        <w:rPr>
          <w:rFonts w:eastAsia="Meiryo" w:cstheme="minorHAnsi"/>
          <w:sz w:val="24"/>
          <w:szCs w:val="24"/>
          <w:lang w:val="en-US"/>
        </w:rPr>
        <w:t>iscussion</w:t>
      </w:r>
    </w:p>
    <w:p w:rsidR="008E11CB" w:rsidRDefault="00B35AE8" w:rsidP="005474DB">
      <w:pPr>
        <w:autoSpaceDE w:val="0"/>
        <w:autoSpaceDN w:val="0"/>
        <w:adjustRightInd w:val="0"/>
        <w:spacing w:after="0"/>
        <w:rPr>
          <w:rFonts w:eastAsia="Meiryo" w:cstheme="minorHAnsi"/>
          <w:sz w:val="24"/>
          <w:szCs w:val="24"/>
          <w:lang w:val="en-US"/>
        </w:rPr>
      </w:pPr>
      <w:r>
        <w:rPr>
          <w:rFonts w:eastAsia="Meiryo" w:cstheme="minorHAnsi"/>
          <w:sz w:val="24"/>
          <w:szCs w:val="24"/>
          <w:lang w:val="en-US"/>
        </w:rPr>
        <w:t>12.</w:t>
      </w:r>
      <w:r w:rsidR="00BB074E">
        <w:rPr>
          <w:rFonts w:eastAsia="Meiryo" w:cstheme="minorHAnsi"/>
          <w:sz w:val="24"/>
          <w:szCs w:val="24"/>
          <w:lang w:val="en-US"/>
        </w:rPr>
        <w:t>30</w:t>
      </w:r>
      <w:r>
        <w:rPr>
          <w:rFonts w:eastAsia="Meiryo" w:cstheme="minorHAnsi"/>
          <w:sz w:val="24"/>
          <w:szCs w:val="24"/>
          <w:lang w:val="en-US"/>
        </w:rPr>
        <w:t>:</w:t>
      </w:r>
      <w:r>
        <w:rPr>
          <w:rFonts w:eastAsia="Meiryo" w:cstheme="minorHAnsi"/>
          <w:sz w:val="24"/>
          <w:szCs w:val="24"/>
          <w:lang w:val="en-US"/>
        </w:rPr>
        <w:tab/>
        <w:t>Lunch, ICC Seat</w:t>
      </w:r>
    </w:p>
    <w:p w:rsidR="00B35AE8" w:rsidRDefault="00B35AE8"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1</w:t>
      </w:r>
      <w:r w:rsidR="00BB074E">
        <w:rPr>
          <w:rFonts w:eastAsia="Meiryo" w:cstheme="minorHAnsi"/>
          <w:sz w:val="24"/>
          <w:szCs w:val="24"/>
          <w:lang w:val="en-US"/>
        </w:rPr>
        <w:t>3</w:t>
      </w:r>
      <w:r>
        <w:rPr>
          <w:rFonts w:eastAsia="Meiryo" w:cstheme="minorHAnsi"/>
          <w:sz w:val="24"/>
          <w:szCs w:val="24"/>
          <w:lang w:val="en-US"/>
        </w:rPr>
        <w:t>.</w:t>
      </w:r>
      <w:r w:rsidR="00BB074E">
        <w:rPr>
          <w:rFonts w:eastAsia="Meiryo" w:cstheme="minorHAnsi"/>
          <w:sz w:val="24"/>
          <w:szCs w:val="24"/>
          <w:lang w:val="en-US"/>
        </w:rPr>
        <w:t>3</w:t>
      </w:r>
      <w:r>
        <w:rPr>
          <w:rFonts w:eastAsia="Meiryo" w:cstheme="minorHAnsi"/>
          <w:sz w:val="24"/>
          <w:szCs w:val="24"/>
          <w:lang w:val="en-US"/>
        </w:rPr>
        <w:t>0:</w:t>
      </w:r>
      <w:r>
        <w:rPr>
          <w:rFonts w:eastAsia="Meiryo" w:cstheme="minorHAnsi"/>
          <w:sz w:val="24"/>
          <w:szCs w:val="24"/>
          <w:lang w:val="en-US"/>
        </w:rPr>
        <w:tab/>
        <w:t xml:space="preserve">Afternoon Session: </w:t>
      </w:r>
      <w:r>
        <w:rPr>
          <w:rFonts w:eastAsia="Meiryo" w:cstheme="minorHAnsi"/>
          <w:sz w:val="24"/>
          <w:szCs w:val="24"/>
          <w:lang w:val="en-US"/>
        </w:rPr>
        <w:br/>
      </w:r>
      <w:r w:rsidRPr="00E03E1E">
        <w:rPr>
          <w:rFonts w:eastAsia="Meiryo" w:cstheme="minorHAnsi"/>
          <w:sz w:val="24"/>
          <w:szCs w:val="24"/>
          <w:lang w:val="en-US"/>
        </w:rPr>
        <w:t>Kenta SUZUKI</w:t>
      </w:r>
      <w:r>
        <w:rPr>
          <w:rFonts w:eastAsia="Meiryo" w:cstheme="minorHAnsi"/>
          <w:sz w:val="24"/>
          <w:szCs w:val="24"/>
          <w:lang w:val="en-US"/>
        </w:rPr>
        <w:t xml:space="preserve">: </w:t>
      </w:r>
      <w:r w:rsidRPr="00E03E1E">
        <w:rPr>
          <w:rFonts w:eastAsia="Meiryo" w:cstheme="minorHAnsi"/>
          <w:sz w:val="24"/>
          <w:szCs w:val="24"/>
          <w:lang w:val="en-US"/>
        </w:rPr>
        <w:t>Rethinking Popular movements in Socialist Yugoslavia in the Late 1980's: The Role of "</w:t>
      </w:r>
      <w:proofErr w:type="spellStart"/>
      <w:r w:rsidRPr="00E03E1E">
        <w:rPr>
          <w:rFonts w:eastAsia="Meiryo" w:cstheme="minorHAnsi"/>
          <w:sz w:val="24"/>
          <w:szCs w:val="24"/>
          <w:lang w:val="en-US"/>
        </w:rPr>
        <w:t>Narod</w:t>
      </w:r>
      <w:proofErr w:type="spellEnd"/>
      <w:r w:rsidRPr="00E03E1E">
        <w:rPr>
          <w:rFonts w:eastAsia="Meiryo" w:cstheme="minorHAnsi"/>
          <w:sz w:val="24"/>
          <w:szCs w:val="24"/>
          <w:lang w:val="en-US"/>
        </w:rPr>
        <w:t>" in the Development of Political Participation.</w:t>
      </w:r>
    </w:p>
    <w:p w:rsidR="00E03E1E" w:rsidRPr="00B35AE8" w:rsidRDefault="00BB074E" w:rsidP="00B35AE8">
      <w:pPr>
        <w:autoSpaceDE w:val="0"/>
        <w:autoSpaceDN w:val="0"/>
        <w:adjustRightInd w:val="0"/>
        <w:spacing w:after="0"/>
        <w:ind w:left="705" w:hanging="705"/>
        <w:rPr>
          <w:rFonts w:ascii="Calibri" w:eastAsia="Times New Roman" w:hAnsi="Calibri" w:cs="Calibri"/>
          <w:bCs/>
          <w:sz w:val="24"/>
          <w:szCs w:val="24"/>
          <w:lang w:val="en-US"/>
        </w:rPr>
      </w:pPr>
      <w:r>
        <w:rPr>
          <w:rFonts w:eastAsia="Meiryo" w:cstheme="minorHAnsi"/>
          <w:sz w:val="24"/>
          <w:szCs w:val="24"/>
          <w:lang w:val="en-US"/>
        </w:rPr>
        <w:t>14.00:</w:t>
      </w:r>
      <w:r>
        <w:rPr>
          <w:rFonts w:eastAsia="Meiryo" w:cstheme="minorHAnsi"/>
          <w:sz w:val="24"/>
          <w:szCs w:val="24"/>
          <w:lang w:val="en-US"/>
        </w:rPr>
        <w:tab/>
      </w:r>
      <w:r w:rsidR="00E03E1E" w:rsidRPr="00E03E1E">
        <w:rPr>
          <w:rFonts w:eastAsia="Meiryo" w:cstheme="minorHAnsi"/>
          <w:sz w:val="24"/>
          <w:szCs w:val="24"/>
          <w:lang w:val="en-US"/>
        </w:rPr>
        <w:t>Łukasz GALUSEK</w:t>
      </w:r>
      <w:r w:rsidR="00B35AE8">
        <w:rPr>
          <w:rFonts w:eastAsia="Meiryo" w:cstheme="minorHAnsi"/>
          <w:sz w:val="24"/>
          <w:szCs w:val="24"/>
          <w:lang w:val="en-US"/>
        </w:rPr>
        <w:t xml:space="preserve">: </w:t>
      </w:r>
      <w:r w:rsidR="00E03E1E" w:rsidRPr="00E03E1E">
        <w:rPr>
          <w:rFonts w:ascii="Calibri" w:eastAsia="Times New Roman" w:hAnsi="Calibri" w:cs="Calibri"/>
          <w:bCs/>
          <w:sz w:val="24"/>
          <w:szCs w:val="24"/>
          <w:lang w:val="en-US"/>
        </w:rPr>
        <w:t>Skopje 2014 – a great capital city for a small nation</w:t>
      </w:r>
      <w:r w:rsidR="00E03E1E" w:rsidRPr="00E03E1E">
        <w:rPr>
          <w:rFonts w:ascii="Calibri" w:eastAsia="Times New Roman" w:hAnsi="Calibri" w:cs="Calibri"/>
          <w:sz w:val="24"/>
          <w:szCs w:val="24"/>
          <w:lang w:val="en-US"/>
        </w:rPr>
        <w:t xml:space="preserve">. </w:t>
      </w:r>
      <w:r w:rsidR="00E03E1E" w:rsidRPr="00E03E1E">
        <w:rPr>
          <w:rFonts w:ascii="Calibri" w:eastAsia="Times New Roman" w:hAnsi="Calibri" w:cs="Calibri"/>
          <w:bCs/>
          <w:sz w:val="24"/>
          <w:szCs w:val="24"/>
          <w:lang w:val="en-US"/>
        </w:rPr>
        <w:t>Heritage and urban landscape in the nation building process</w:t>
      </w:r>
    </w:p>
    <w:p w:rsidR="00E03E1E" w:rsidRPr="00E03E1E" w:rsidRDefault="00B35AE8" w:rsidP="00B35AE8">
      <w:pPr>
        <w:spacing w:after="0" w:line="240" w:lineRule="auto"/>
        <w:ind w:left="705" w:hanging="705"/>
        <w:rPr>
          <w:rFonts w:ascii="Times New Roman" w:eastAsia="Times New Roman" w:hAnsi="Times New Roman" w:cs="Times New Roman"/>
          <w:sz w:val="24"/>
          <w:szCs w:val="24"/>
          <w:lang w:val="en-US"/>
        </w:rPr>
      </w:pPr>
      <w:r>
        <w:rPr>
          <w:rFonts w:ascii="Calibri" w:eastAsia="Times New Roman" w:hAnsi="Calibri" w:cs="Calibri"/>
          <w:bCs/>
          <w:sz w:val="24"/>
          <w:szCs w:val="24"/>
          <w:lang w:val="en-US"/>
        </w:rPr>
        <w:t xml:space="preserve">14.30: </w:t>
      </w:r>
      <w:r>
        <w:rPr>
          <w:rFonts w:ascii="Calibri" w:eastAsia="Times New Roman" w:hAnsi="Calibri" w:cs="Calibri"/>
          <w:bCs/>
          <w:sz w:val="24"/>
          <w:szCs w:val="24"/>
          <w:lang w:val="en-US"/>
        </w:rPr>
        <w:tab/>
      </w:r>
      <w:r w:rsidR="00E03E1E" w:rsidRPr="00B35AE8">
        <w:rPr>
          <w:rFonts w:ascii="Calibri" w:eastAsia="Times New Roman" w:hAnsi="Calibri" w:cs="Calibri"/>
          <w:bCs/>
          <w:sz w:val="24"/>
          <w:szCs w:val="24"/>
          <w:lang w:val="en-US"/>
        </w:rPr>
        <w:t>Monika RYDIGER</w:t>
      </w:r>
      <w:r>
        <w:rPr>
          <w:rFonts w:ascii="Calibri" w:eastAsia="Times New Roman" w:hAnsi="Calibri" w:cs="Calibri"/>
          <w:bCs/>
          <w:sz w:val="24"/>
          <w:szCs w:val="24"/>
          <w:lang w:val="en-US"/>
        </w:rPr>
        <w:t xml:space="preserve">: </w:t>
      </w:r>
      <w:r w:rsidR="00E03E1E" w:rsidRPr="00B35AE8">
        <w:rPr>
          <w:rStyle w:val="Pogrubienie"/>
          <w:rFonts w:ascii="Calibri" w:hAnsi="Calibri" w:cs="Calibri"/>
          <w:b w:val="0"/>
          <w:iCs/>
          <w:sz w:val="24"/>
          <w:szCs w:val="24"/>
          <w:lang w:val="en-US"/>
        </w:rPr>
        <w:t xml:space="preserve">Reconsidering history. Collective and personal memory in Polish </w:t>
      </w:r>
      <w:r w:rsidRPr="00B35AE8">
        <w:rPr>
          <w:rStyle w:val="Pogrubienie"/>
          <w:rFonts w:ascii="Calibri" w:hAnsi="Calibri" w:cs="Calibri"/>
          <w:b w:val="0"/>
          <w:iCs/>
          <w:sz w:val="24"/>
          <w:szCs w:val="24"/>
          <w:lang w:val="en-US"/>
        </w:rPr>
        <w:t>contemporary</w:t>
      </w:r>
      <w:r w:rsidR="00E03E1E" w:rsidRPr="00B35AE8">
        <w:rPr>
          <w:rStyle w:val="Pogrubienie"/>
          <w:rFonts w:ascii="Calibri" w:hAnsi="Calibri" w:cs="Calibri"/>
          <w:b w:val="0"/>
          <w:iCs/>
          <w:sz w:val="24"/>
          <w:szCs w:val="24"/>
          <w:lang w:val="en-US"/>
        </w:rPr>
        <w:t xml:space="preserve"> art</w:t>
      </w:r>
    </w:p>
    <w:p w:rsidR="00E03E1E" w:rsidRDefault="00B35AE8"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 xml:space="preserve">15.00: </w:t>
      </w:r>
      <w:r>
        <w:rPr>
          <w:rFonts w:eastAsia="Meiryo" w:cstheme="minorHAnsi"/>
          <w:sz w:val="24"/>
          <w:szCs w:val="24"/>
          <w:lang w:val="en-US"/>
        </w:rPr>
        <w:tab/>
      </w:r>
      <w:r w:rsidR="00E03E1E" w:rsidRPr="00E03E1E">
        <w:rPr>
          <w:rFonts w:eastAsia="Meiryo" w:cstheme="minorHAnsi"/>
          <w:sz w:val="24"/>
          <w:szCs w:val="24"/>
          <w:lang w:val="en-US"/>
        </w:rPr>
        <w:t>Michał WIŚNIEWSKI</w:t>
      </w:r>
      <w:r>
        <w:rPr>
          <w:rFonts w:eastAsia="Meiryo" w:cstheme="minorHAnsi"/>
          <w:sz w:val="24"/>
          <w:szCs w:val="24"/>
          <w:lang w:val="en-US"/>
        </w:rPr>
        <w:t xml:space="preserve">: </w:t>
      </w:r>
      <w:r w:rsidR="00E03E1E" w:rsidRPr="00E03E1E">
        <w:rPr>
          <w:rFonts w:eastAsia="Meiryo" w:cstheme="minorHAnsi"/>
          <w:sz w:val="24"/>
          <w:szCs w:val="24"/>
          <w:lang w:val="en-US"/>
        </w:rPr>
        <w:t xml:space="preserve">Death and modernity. Creation of the modern national identity through the celebration of the Marshall </w:t>
      </w:r>
      <w:proofErr w:type="spellStart"/>
      <w:r w:rsidR="00E03E1E" w:rsidRPr="00E03E1E">
        <w:rPr>
          <w:rFonts w:eastAsia="Meiryo" w:cstheme="minorHAnsi"/>
          <w:sz w:val="24"/>
          <w:szCs w:val="24"/>
          <w:lang w:val="en-US"/>
        </w:rPr>
        <w:t>Józef</w:t>
      </w:r>
      <w:proofErr w:type="spellEnd"/>
      <w:r w:rsidR="00E03E1E" w:rsidRPr="00E03E1E">
        <w:rPr>
          <w:rFonts w:eastAsia="Meiryo" w:cstheme="minorHAnsi"/>
          <w:sz w:val="24"/>
          <w:szCs w:val="24"/>
          <w:lang w:val="en-US"/>
        </w:rPr>
        <w:t xml:space="preserve"> </w:t>
      </w:r>
      <w:proofErr w:type="spellStart"/>
      <w:r w:rsidR="00E03E1E" w:rsidRPr="00E03E1E">
        <w:rPr>
          <w:rFonts w:eastAsia="Meiryo" w:cstheme="minorHAnsi"/>
          <w:sz w:val="24"/>
          <w:szCs w:val="24"/>
          <w:lang w:val="en-US"/>
        </w:rPr>
        <w:t>Piłsudski’s</w:t>
      </w:r>
      <w:proofErr w:type="spellEnd"/>
      <w:r w:rsidR="00E03E1E" w:rsidRPr="00E03E1E">
        <w:rPr>
          <w:rFonts w:eastAsia="Meiryo" w:cstheme="minorHAnsi"/>
          <w:sz w:val="24"/>
          <w:szCs w:val="24"/>
          <w:lang w:val="en-US"/>
        </w:rPr>
        <w:t xml:space="preserve"> funeral and embodiment. </w:t>
      </w:r>
    </w:p>
    <w:p w:rsidR="00B35AE8" w:rsidRPr="00E03E1E" w:rsidRDefault="00B35AE8" w:rsidP="00B35AE8">
      <w:pPr>
        <w:autoSpaceDE w:val="0"/>
        <w:autoSpaceDN w:val="0"/>
        <w:adjustRightInd w:val="0"/>
        <w:spacing w:after="0"/>
        <w:ind w:left="705" w:hanging="705"/>
        <w:rPr>
          <w:rFonts w:eastAsia="Meiryo" w:cstheme="minorHAnsi"/>
          <w:sz w:val="24"/>
          <w:szCs w:val="24"/>
          <w:lang w:val="en-US"/>
        </w:rPr>
      </w:pPr>
      <w:r>
        <w:rPr>
          <w:rFonts w:eastAsia="Meiryo" w:cstheme="minorHAnsi"/>
          <w:sz w:val="24"/>
          <w:szCs w:val="24"/>
          <w:lang w:val="en-US"/>
        </w:rPr>
        <w:t>15.30:</w:t>
      </w:r>
      <w:r>
        <w:rPr>
          <w:rFonts w:eastAsia="Meiryo" w:cstheme="minorHAnsi"/>
          <w:sz w:val="24"/>
          <w:szCs w:val="24"/>
          <w:lang w:val="en-US"/>
        </w:rPr>
        <w:tab/>
        <w:t>Final discussion</w:t>
      </w:r>
    </w:p>
    <w:p w:rsidR="00551C64" w:rsidRPr="005474DB" w:rsidRDefault="00551C64" w:rsidP="005474DB">
      <w:pPr>
        <w:spacing w:after="0"/>
        <w:rPr>
          <w:rFonts w:cstheme="minorHAnsi"/>
          <w:sz w:val="24"/>
          <w:szCs w:val="24"/>
          <w:lang w:val="en-US"/>
        </w:rPr>
      </w:pPr>
    </w:p>
    <w:sectPr w:rsidR="00551C64" w:rsidRPr="005474DB" w:rsidSect="0028409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DB"/>
    <w:rsid w:val="005474DB"/>
    <w:rsid w:val="00551C64"/>
    <w:rsid w:val="00625F91"/>
    <w:rsid w:val="008E11CB"/>
    <w:rsid w:val="009C411D"/>
    <w:rsid w:val="00B1061B"/>
    <w:rsid w:val="00B35AE8"/>
    <w:rsid w:val="00BB074E"/>
    <w:rsid w:val="00BC2BE3"/>
    <w:rsid w:val="00CE18A2"/>
    <w:rsid w:val="00E03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3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3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wisniewm</dc:creator>
  <cp:lastModifiedBy>czarnece</cp:lastModifiedBy>
  <cp:revision>2</cp:revision>
  <dcterms:created xsi:type="dcterms:W3CDTF">2016-02-02T11:24:00Z</dcterms:created>
  <dcterms:modified xsi:type="dcterms:W3CDTF">2016-02-02T11:24:00Z</dcterms:modified>
</cp:coreProperties>
</file>