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603" w:rsidRDefault="00992603" w:rsidP="001B4F2B">
      <w:pPr>
        <w:spacing w:before="120" w:line="360" w:lineRule="auto"/>
        <w:jc w:val="center"/>
        <w:rPr>
          <w:b/>
          <w:i/>
          <w:color w:val="C00000"/>
          <w:sz w:val="28"/>
          <w:szCs w:val="28"/>
        </w:rPr>
      </w:pPr>
      <w:r w:rsidRPr="0069768C">
        <w:rPr>
          <w:i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7076FC98" wp14:editId="1FC54D94">
            <wp:simplePos x="0" y="0"/>
            <wp:positionH relativeFrom="margin">
              <wp:posOffset>-635</wp:posOffset>
            </wp:positionH>
            <wp:positionV relativeFrom="paragraph">
              <wp:posOffset>2057400</wp:posOffset>
            </wp:positionV>
            <wp:extent cx="1725295" cy="1809750"/>
            <wp:effectExtent l="0" t="0" r="8255" b="0"/>
            <wp:wrapTight wrapText="bothSides">
              <wp:wrapPolygon edited="0">
                <wp:start x="0" y="0"/>
                <wp:lineTo x="0" y="21373"/>
                <wp:lineTo x="21465" y="21373"/>
                <wp:lineTo x="21465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um_logo_ogol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768C">
        <w:rPr>
          <w:rFonts w:eastAsia="Calibri" w:cstheme="minorHAnsi"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2A7C772E" wp14:editId="03F4FAE7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49515" cy="1752600"/>
            <wp:effectExtent l="0" t="0" r="0" b="0"/>
            <wp:wrapTight wrapText="bothSides">
              <wp:wrapPolygon edited="0">
                <wp:start x="0" y="0"/>
                <wp:lineTo x="0" y="21365"/>
                <wp:lineTo x="21529" y="21365"/>
                <wp:lineTo x="215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95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0D4D" w:rsidRPr="00FA4DC9" w:rsidRDefault="00020D4D" w:rsidP="001B4F2B">
      <w:pPr>
        <w:spacing w:before="120" w:line="360" w:lineRule="auto"/>
        <w:jc w:val="center"/>
        <w:rPr>
          <w:b/>
          <w:i/>
          <w:color w:val="C00000"/>
          <w:sz w:val="28"/>
          <w:szCs w:val="28"/>
        </w:rPr>
      </w:pPr>
      <w:r w:rsidRPr="00FA4DC9">
        <w:rPr>
          <w:b/>
          <w:i/>
          <w:color w:val="C00000"/>
          <w:sz w:val="28"/>
          <w:szCs w:val="28"/>
        </w:rPr>
        <w:t>4. Forum Dziedzictwa Europy Środkowej. Dziedzictwo i społeczeństwo</w:t>
      </w:r>
    </w:p>
    <w:p w:rsidR="00A20879" w:rsidRDefault="00A20879" w:rsidP="00FA4DC9">
      <w:pPr>
        <w:spacing w:after="0"/>
        <w:jc w:val="center"/>
        <w:rPr>
          <w:color w:val="C00000"/>
          <w:sz w:val="28"/>
          <w:szCs w:val="28"/>
        </w:rPr>
      </w:pPr>
      <w:r w:rsidRPr="00A20879">
        <w:rPr>
          <w:b/>
          <w:color w:val="C00000"/>
          <w:sz w:val="28"/>
          <w:szCs w:val="28"/>
        </w:rPr>
        <w:t>1–</w:t>
      </w:r>
      <w:r w:rsidR="00CB0BC2">
        <w:rPr>
          <w:b/>
          <w:color w:val="C00000"/>
          <w:sz w:val="28"/>
          <w:szCs w:val="28"/>
        </w:rPr>
        <w:t>2</w:t>
      </w:r>
      <w:r w:rsidRPr="00A20879">
        <w:rPr>
          <w:b/>
          <w:color w:val="C00000"/>
          <w:sz w:val="28"/>
          <w:szCs w:val="28"/>
        </w:rPr>
        <w:t xml:space="preserve"> czerwca 2017 r</w:t>
      </w:r>
      <w:r w:rsidRPr="00A20879">
        <w:rPr>
          <w:color w:val="C00000"/>
          <w:sz w:val="28"/>
          <w:szCs w:val="28"/>
        </w:rPr>
        <w:t>.</w:t>
      </w:r>
    </w:p>
    <w:p w:rsidR="00992603" w:rsidRDefault="00992603" w:rsidP="00FA4DC9">
      <w:pPr>
        <w:spacing w:after="0"/>
        <w:jc w:val="center"/>
        <w:rPr>
          <w:color w:val="C00000"/>
          <w:sz w:val="28"/>
          <w:szCs w:val="28"/>
        </w:rPr>
      </w:pPr>
    </w:p>
    <w:p w:rsidR="00FA4DC9" w:rsidRPr="00992603" w:rsidRDefault="00992603" w:rsidP="00FA4DC9">
      <w:pPr>
        <w:spacing w:after="0"/>
        <w:jc w:val="center"/>
        <w:rPr>
          <w:color w:val="FF0000"/>
          <w:sz w:val="24"/>
          <w:szCs w:val="24"/>
        </w:rPr>
      </w:pPr>
      <w:r w:rsidRPr="00992603">
        <w:rPr>
          <w:color w:val="FF0000"/>
          <w:sz w:val="24"/>
          <w:szCs w:val="24"/>
        </w:rPr>
        <w:t>10 kwietnia rusza rejestracja uczestników!</w:t>
      </w:r>
    </w:p>
    <w:p w:rsidR="00992603" w:rsidRPr="0069768C" w:rsidRDefault="00992603" w:rsidP="00FA4DC9">
      <w:pPr>
        <w:spacing w:after="0"/>
        <w:jc w:val="center"/>
        <w:rPr>
          <w:color w:val="C00000"/>
          <w:sz w:val="28"/>
          <w:szCs w:val="28"/>
        </w:rPr>
      </w:pPr>
    </w:p>
    <w:p w:rsidR="0069768C" w:rsidRPr="0069768C" w:rsidRDefault="0069768C" w:rsidP="0069768C">
      <w:pPr>
        <w:jc w:val="both"/>
        <w:rPr>
          <w:b/>
          <w:sz w:val="24"/>
          <w:szCs w:val="24"/>
        </w:rPr>
      </w:pPr>
      <w:r w:rsidRPr="0069768C">
        <w:rPr>
          <w:b/>
          <w:sz w:val="24"/>
          <w:szCs w:val="24"/>
        </w:rPr>
        <w:t xml:space="preserve">Jaki jest dziś stosunek społeczeństwa do kwestii dziedzictwa – do jego istotnej, choć często trudnej przeszłości? W jaki sposób dziedzictwo kształtuje społeczności, w których żyjemy? Kto jest jego właścicielem i dlaczego? </w:t>
      </w:r>
      <w:r w:rsidRPr="0054440E">
        <w:rPr>
          <w:b/>
          <w:sz w:val="24"/>
          <w:szCs w:val="24"/>
        </w:rPr>
        <w:t>4. Forum Dziedzictwa Europy Środkowej</w:t>
      </w:r>
      <w:r w:rsidR="0054440E">
        <w:rPr>
          <w:b/>
          <w:sz w:val="24"/>
          <w:szCs w:val="24"/>
        </w:rPr>
        <w:t xml:space="preserve"> </w:t>
      </w:r>
      <w:r w:rsidRPr="0069768C">
        <w:rPr>
          <w:b/>
          <w:sz w:val="24"/>
          <w:szCs w:val="24"/>
        </w:rPr>
        <w:t xml:space="preserve"> stanowi</w:t>
      </w:r>
      <w:r w:rsidR="0054440E">
        <w:rPr>
          <w:b/>
          <w:sz w:val="24"/>
          <w:szCs w:val="24"/>
        </w:rPr>
        <w:t>ć</w:t>
      </w:r>
      <w:r>
        <w:rPr>
          <w:b/>
          <w:sz w:val="24"/>
          <w:szCs w:val="24"/>
        </w:rPr>
        <w:t xml:space="preserve"> będzie</w:t>
      </w:r>
      <w:r w:rsidRPr="0069768C">
        <w:rPr>
          <w:b/>
          <w:sz w:val="24"/>
          <w:szCs w:val="24"/>
        </w:rPr>
        <w:t xml:space="preserve"> próbę znalezienia odpowiedzi n</w:t>
      </w:r>
      <w:r>
        <w:rPr>
          <w:b/>
          <w:sz w:val="24"/>
          <w:szCs w:val="24"/>
        </w:rPr>
        <w:t>a te i inne pytania</w:t>
      </w:r>
      <w:r w:rsidR="0054440E">
        <w:rPr>
          <w:b/>
          <w:sz w:val="24"/>
          <w:szCs w:val="24"/>
        </w:rPr>
        <w:t xml:space="preserve"> dotyczące wzajemnych relacji</w:t>
      </w:r>
      <w:r w:rsidRPr="0069768C">
        <w:rPr>
          <w:b/>
          <w:sz w:val="24"/>
          <w:szCs w:val="24"/>
        </w:rPr>
        <w:t xml:space="preserve"> pomiędz</w:t>
      </w:r>
      <w:r w:rsidR="001B4F2B">
        <w:rPr>
          <w:b/>
          <w:sz w:val="24"/>
          <w:szCs w:val="24"/>
        </w:rPr>
        <w:t>y dziedzictwem a społeczeństwem.</w:t>
      </w:r>
    </w:p>
    <w:p w:rsidR="001B4F2B" w:rsidRPr="001B4F2B" w:rsidRDefault="001B4F2B" w:rsidP="001B4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Międzynarodowe Centrum Kultury w Krakowie serdecznie zaprasza do udziału w </w:t>
      </w:r>
      <w:r w:rsidRPr="001B4F2B">
        <w:rPr>
          <w:sz w:val="24"/>
          <w:szCs w:val="24"/>
        </w:rPr>
        <w:t>4. Forum Dziedzictwa Europy Środkowej pt. „Dz</w:t>
      </w:r>
      <w:r>
        <w:rPr>
          <w:sz w:val="24"/>
          <w:szCs w:val="24"/>
        </w:rPr>
        <w:t>iedzictwo i społeczeństwo”, które odbędzie się w dniach 1-2 czerwca 2017 r. w</w:t>
      </w:r>
      <w:r w:rsidR="002318EF">
        <w:rPr>
          <w:sz w:val="24"/>
          <w:szCs w:val="24"/>
        </w:rPr>
        <w:t xml:space="preserve"> siedzibie MCK</w:t>
      </w:r>
      <w:r>
        <w:rPr>
          <w:sz w:val="24"/>
          <w:szCs w:val="24"/>
        </w:rPr>
        <w:t xml:space="preserve">. </w:t>
      </w:r>
      <w:r w:rsidR="00EA6CB2">
        <w:rPr>
          <w:sz w:val="24"/>
          <w:szCs w:val="24"/>
        </w:rPr>
        <w:t>10 kwietnia rusza rejestracja uczestników!</w:t>
      </w:r>
    </w:p>
    <w:p w:rsidR="00992603" w:rsidRDefault="00992603" w:rsidP="00992603">
      <w:pPr>
        <w:jc w:val="both"/>
        <w:rPr>
          <w:sz w:val="24"/>
          <w:szCs w:val="24"/>
        </w:rPr>
      </w:pPr>
      <w:r w:rsidRPr="001B4F2B">
        <w:rPr>
          <w:sz w:val="24"/>
          <w:szCs w:val="24"/>
        </w:rPr>
        <w:t xml:space="preserve">Wykłady plenarne podczas konferencji wygłoszą światowej sławy badacze: </w:t>
      </w:r>
      <w:r w:rsidRPr="0054440E">
        <w:rPr>
          <w:sz w:val="24"/>
          <w:szCs w:val="24"/>
        </w:rPr>
        <w:t>prof.</w:t>
      </w:r>
      <w:r w:rsidRPr="002318EF">
        <w:rPr>
          <w:i/>
          <w:sz w:val="24"/>
          <w:szCs w:val="24"/>
        </w:rPr>
        <w:t xml:space="preserve"> </w:t>
      </w:r>
      <w:r w:rsidRPr="002318EF">
        <w:rPr>
          <w:b/>
          <w:sz w:val="24"/>
          <w:szCs w:val="24"/>
        </w:rPr>
        <w:t>Sharon Macdonald</w:t>
      </w:r>
      <w:r w:rsidRPr="001B4F2B">
        <w:rPr>
          <w:sz w:val="24"/>
          <w:szCs w:val="24"/>
        </w:rPr>
        <w:t xml:space="preserve">, prof. </w:t>
      </w:r>
      <w:r w:rsidRPr="002318EF">
        <w:rPr>
          <w:b/>
          <w:sz w:val="24"/>
          <w:szCs w:val="24"/>
        </w:rPr>
        <w:t>Robert van der Laarse</w:t>
      </w:r>
      <w:r w:rsidRPr="001B4F2B">
        <w:rPr>
          <w:sz w:val="24"/>
          <w:szCs w:val="24"/>
        </w:rPr>
        <w:t xml:space="preserve"> oraz prof. </w:t>
      </w:r>
      <w:r w:rsidRPr="002318EF">
        <w:rPr>
          <w:b/>
          <w:sz w:val="24"/>
          <w:szCs w:val="24"/>
        </w:rPr>
        <w:t>John Tunbridge</w:t>
      </w:r>
      <w:r w:rsidRPr="001B4F2B">
        <w:rPr>
          <w:sz w:val="24"/>
          <w:szCs w:val="24"/>
        </w:rPr>
        <w:t>. Wstęp na trzy wykłady plenarne jest wolny!</w:t>
      </w:r>
    </w:p>
    <w:p w:rsidR="00992603" w:rsidRDefault="001B4F2B" w:rsidP="001B4F2B">
      <w:pPr>
        <w:jc w:val="both"/>
        <w:rPr>
          <w:sz w:val="24"/>
          <w:szCs w:val="24"/>
        </w:rPr>
      </w:pPr>
      <w:r w:rsidRPr="001B4F2B">
        <w:rPr>
          <w:sz w:val="24"/>
          <w:szCs w:val="24"/>
        </w:rPr>
        <w:t xml:space="preserve">Do udziału w </w:t>
      </w:r>
      <w:r w:rsidR="002318EF">
        <w:rPr>
          <w:sz w:val="24"/>
          <w:szCs w:val="24"/>
        </w:rPr>
        <w:t xml:space="preserve">tej międzynarodowej </w:t>
      </w:r>
      <w:r w:rsidRPr="001B4F2B">
        <w:rPr>
          <w:sz w:val="24"/>
          <w:szCs w:val="24"/>
        </w:rPr>
        <w:t xml:space="preserve">konferencji </w:t>
      </w:r>
      <w:r w:rsidRPr="00992603">
        <w:rPr>
          <w:b/>
          <w:sz w:val="24"/>
          <w:szCs w:val="24"/>
        </w:rPr>
        <w:t>zaproszono badaczy pracujących na polu różnych dyscyplin (sztuki i architektury, historii i literatury, ekonomii i socjologii, polityki i zarządzania).</w:t>
      </w:r>
      <w:r w:rsidRPr="001B4F2B">
        <w:rPr>
          <w:sz w:val="24"/>
          <w:szCs w:val="24"/>
        </w:rPr>
        <w:t xml:space="preserve"> W ramach ogłoszonego </w:t>
      </w:r>
      <w:r w:rsidRPr="00992603">
        <w:rPr>
          <w:b/>
          <w:sz w:val="24"/>
          <w:szCs w:val="24"/>
        </w:rPr>
        <w:t>otwartego naboru referatów</w:t>
      </w:r>
      <w:r w:rsidRPr="001B4F2B">
        <w:rPr>
          <w:sz w:val="24"/>
          <w:szCs w:val="24"/>
        </w:rPr>
        <w:t xml:space="preserve"> (call for papers) otrzymano ponad 150 propozycji</w:t>
      </w:r>
      <w:r>
        <w:rPr>
          <w:sz w:val="24"/>
          <w:szCs w:val="24"/>
        </w:rPr>
        <w:t xml:space="preserve"> z kilkudziesięciu krajów</w:t>
      </w:r>
      <w:r w:rsidRPr="001B4F2B">
        <w:rPr>
          <w:sz w:val="24"/>
          <w:szCs w:val="24"/>
        </w:rPr>
        <w:t xml:space="preserve">, z których ostatecznie do zaprezentowania w trakcie Forum wybrano </w:t>
      </w:r>
      <w:r w:rsidRPr="00992603">
        <w:rPr>
          <w:b/>
          <w:sz w:val="24"/>
          <w:szCs w:val="24"/>
        </w:rPr>
        <w:t>80</w:t>
      </w:r>
      <w:r w:rsidRPr="001B4F2B">
        <w:rPr>
          <w:sz w:val="24"/>
          <w:szCs w:val="24"/>
        </w:rPr>
        <w:t xml:space="preserve">. Dotyczą one takich zagadnień jak m.in. dziedzictwo niechciane, miejsca pamięci, krajobraz kulturowy, dziedzictwo i nowe media, społeczny wymiar dziedzictwa, turystyka i zrównoważony rozwój, dziedzictwo lokalne i niematerialne. </w:t>
      </w:r>
      <w:r>
        <w:rPr>
          <w:sz w:val="24"/>
          <w:szCs w:val="24"/>
        </w:rPr>
        <w:t>Z</w:t>
      </w:r>
      <w:r w:rsidRPr="001B4F2B">
        <w:rPr>
          <w:sz w:val="24"/>
          <w:szCs w:val="24"/>
        </w:rPr>
        <w:t xml:space="preserve">ostaną one wygłoszone w </w:t>
      </w:r>
      <w:r w:rsidR="0037569E">
        <w:rPr>
          <w:sz w:val="24"/>
          <w:szCs w:val="24"/>
        </w:rPr>
        <w:t xml:space="preserve">ramach </w:t>
      </w:r>
      <w:r w:rsidRPr="001B4F2B">
        <w:rPr>
          <w:sz w:val="24"/>
          <w:szCs w:val="24"/>
        </w:rPr>
        <w:t>czterech rów</w:t>
      </w:r>
      <w:r w:rsidR="0037569E">
        <w:rPr>
          <w:sz w:val="24"/>
          <w:szCs w:val="24"/>
        </w:rPr>
        <w:t xml:space="preserve">noległych bloków tematycznych: </w:t>
      </w:r>
    </w:p>
    <w:p w:rsidR="00992603" w:rsidRPr="00992603" w:rsidRDefault="00A47518" w:rsidP="009926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92603">
        <w:rPr>
          <w:sz w:val="24"/>
          <w:szCs w:val="24"/>
        </w:rPr>
        <w:lastRenderedPageBreak/>
        <w:t>pamięć konstruowana</w:t>
      </w:r>
      <w:r w:rsidR="00992603" w:rsidRPr="00992603">
        <w:rPr>
          <w:sz w:val="24"/>
          <w:szCs w:val="24"/>
        </w:rPr>
        <w:t xml:space="preserve"> </w:t>
      </w:r>
      <w:r w:rsidR="0037569E" w:rsidRPr="00992603">
        <w:rPr>
          <w:sz w:val="24"/>
          <w:szCs w:val="24"/>
        </w:rPr>
        <w:t xml:space="preserve">(Constructed Memory), </w:t>
      </w:r>
    </w:p>
    <w:p w:rsidR="00992603" w:rsidRPr="00992603" w:rsidRDefault="00A47518" w:rsidP="009926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92603">
        <w:rPr>
          <w:sz w:val="24"/>
          <w:szCs w:val="24"/>
        </w:rPr>
        <w:t>wyzwania społeczne w ochronie dziedzictwa</w:t>
      </w:r>
      <w:r w:rsidR="0054440E" w:rsidRPr="00992603">
        <w:rPr>
          <w:sz w:val="24"/>
          <w:szCs w:val="24"/>
        </w:rPr>
        <w:t xml:space="preserve"> (Social Challenges a</w:t>
      </w:r>
      <w:r w:rsidR="0037569E" w:rsidRPr="00992603">
        <w:rPr>
          <w:sz w:val="24"/>
          <w:szCs w:val="24"/>
        </w:rPr>
        <w:t xml:space="preserve">nd Heritage Protection), </w:t>
      </w:r>
    </w:p>
    <w:p w:rsidR="00992603" w:rsidRPr="00992603" w:rsidRDefault="00A47518" w:rsidP="009926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92603">
        <w:rPr>
          <w:sz w:val="24"/>
          <w:szCs w:val="24"/>
        </w:rPr>
        <w:t xml:space="preserve">dziedzictwo kłopotliwe </w:t>
      </w:r>
      <w:r w:rsidR="0037569E" w:rsidRPr="00992603">
        <w:rPr>
          <w:sz w:val="24"/>
          <w:szCs w:val="24"/>
        </w:rPr>
        <w:t xml:space="preserve">(Dissonant Heritage) </w:t>
      </w:r>
    </w:p>
    <w:p w:rsidR="001B4F2B" w:rsidRPr="00992603" w:rsidRDefault="00A47518" w:rsidP="00992603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992603">
        <w:rPr>
          <w:sz w:val="24"/>
          <w:szCs w:val="24"/>
        </w:rPr>
        <w:t xml:space="preserve">dziedzictwo i społeczności </w:t>
      </w:r>
      <w:r w:rsidR="0054440E" w:rsidRPr="00992603">
        <w:rPr>
          <w:sz w:val="24"/>
          <w:szCs w:val="24"/>
        </w:rPr>
        <w:t>(Heritage a</w:t>
      </w:r>
      <w:r w:rsidR="001B4F2B" w:rsidRPr="00992603">
        <w:rPr>
          <w:sz w:val="24"/>
          <w:szCs w:val="24"/>
        </w:rPr>
        <w:t xml:space="preserve">nd Communities). </w:t>
      </w:r>
    </w:p>
    <w:p w:rsidR="001B4F2B" w:rsidRDefault="002318EF" w:rsidP="001B4F2B">
      <w:pPr>
        <w:jc w:val="both"/>
        <w:rPr>
          <w:sz w:val="24"/>
          <w:szCs w:val="24"/>
        </w:rPr>
      </w:pPr>
      <w:r>
        <w:rPr>
          <w:sz w:val="24"/>
          <w:szCs w:val="24"/>
        </w:rPr>
        <w:t>Udział w całości Forum</w:t>
      </w:r>
      <w:r w:rsidR="0099260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w tym w wykładach równoległych i blokach tematycznych</w:t>
      </w:r>
      <w:r w:rsidR="00992603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możliwy po uprzedniej płatnej rejestracji. </w:t>
      </w:r>
      <w:r w:rsidR="001B4F2B" w:rsidRPr="001B4F2B">
        <w:rPr>
          <w:sz w:val="24"/>
          <w:szCs w:val="24"/>
        </w:rPr>
        <w:t>Formularz rejestracyjny należy przesłać na adres heritageforum4@mck.krakow.pl do 22 maja 2017 r. (liczba osób ograniczona, decyduje kolejność zgłoszeń). Opłata konferencyjna w wysokości 120 PLN obejmuje przerwy kawowe oraz lunchowe podczas dwóch dni konferencji oraz materiały konferencyjne.</w:t>
      </w:r>
    </w:p>
    <w:p w:rsidR="002318EF" w:rsidRPr="001B4F2B" w:rsidRDefault="002318EF" w:rsidP="002318EF">
      <w:pPr>
        <w:jc w:val="both"/>
        <w:rPr>
          <w:sz w:val="24"/>
          <w:szCs w:val="24"/>
        </w:rPr>
      </w:pPr>
      <w:r w:rsidRPr="001B4F2B">
        <w:rPr>
          <w:sz w:val="24"/>
          <w:szCs w:val="24"/>
        </w:rPr>
        <w:t>Językiem konferencji jest angielski (brak tłumaczenia).</w:t>
      </w:r>
    </w:p>
    <w:p w:rsidR="001B4F2B" w:rsidRDefault="002318EF" w:rsidP="001B4F2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Szczegóły i program konferencji dostępny na stronie: </w:t>
      </w:r>
      <w:hyperlink r:id="rId9" w:history="1">
        <w:r w:rsidRPr="006B527C">
          <w:rPr>
            <w:rStyle w:val="Hipercze"/>
            <w:sz w:val="24"/>
            <w:szCs w:val="24"/>
          </w:rPr>
          <w:t>http://mck.krakow.pl/konferencje/4-forum-dziedzictwa</w:t>
        </w:r>
      </w:hyperlink>
    </w:p>
    <w:p w:rsidR="002318EF" w:rsidRPr="00020D4D" w:rsidRDefault="002318EF" w:rsidP="002318E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Koordynator projektu: dr Robert Kusek, r.kusek@mck.krakow.pl</w:t>
      </w:r>
    </w:p>
    <w:p w:rsidR="00992603" w:rsidRDefault="00992603" w:rsidP="00992603">
      <w:pPr>
        <w:jc w:val="both"/>
        <w:rPr>
          <w:sz w:val="20"/>
          <w:szCs w:val="20"/>
        </w:rPr>
      </w:pPr>
      <w:r>
        <w:rPr>
          <w:sz w:val="20"/>
          <w:szCs w:val="20"/>
        </w:rPr>
        <w:t>***</w:t>
      </w:r>
    </w:p>
    <w:p w:rsidR="002318EF" w:rsidRPr="002318EF" w:rsidRDefault="002318EF" w:rsidP="00992603">
      <w:pPr>
        <w:jc w:val="both"/>
        <w:rPr>
          <w:sz w:val="20"/>
          <w:szCs w:val="20"/>
        </w:rPr>
      </w:pPr>
      <w:r w:rsidRPr="002318EF">
        <w:rPr>
          <w:sz w:val="20"/>
          <w:szCs w:val="20"/>
        </w:rPr>
        <w:t>Forum Dziedzictwa Europy Środkowej to odbywająca się co dwa lata międzynarodowa konferencja, na której specjaliści z regionu Europy Środkowej, a</w:t>
      </w:r>
      <w:r>
        <w:rPr>
          <w:sz w:val="20"/>
          <w:szCs w:val="20"/>
        </w:rPr>
        <w:t xml:space="preserve"> także zajmujący się problematy</w:t>
      </w:r>
      <w:r w:rsidRPr="002318EF">
        <w:rPr>
          <w:sz w:val="20"/>
          <w:szCs w:val="20"/>
        </w:rPr>
        <w:t>ką Europy Środkowej badacze i</w:t>
      </w:r>
      <w:r>
        <w:rPr>
          <w:sz w:val="20"/>
          <w:szCs w:val="20"/>
        </w:rPr>
        <w:t> </w:t>
      </w:r>
      <w:r w:rsidRPr="002318EF">
        <w:rPr>
          <w:sz w:val="20"/>
          <w:szCs w:val="20"/>
        </w:rPr>
        <w:t xml:space="preserve">eksperci z całego świata, dyskutują nad zagadnieniami dziedzictwa kulturowego. Krakowska konferencja jest głosem Europy Środkowej w zakresie jego filozofii, zarządzania, ochrony, wymiaru ekonomicznego, społecznego i politycznego. Forum jest organizowane pod auspicjami Grupy Roboczej ds. Dziedzictwa Kulturowego w krajach V4, w skład której wchodzą: Ministerstwo Kultury Republiki Czeskiej, </w:t>
      </w:r>
      <w:r>
        <w:rPr>
          <w:sz w:val="20"/>
          <w:szCs w:val="20"/>
        </w:rPr>
        <w:t>Kancelaria Premiera Węgier</w:t>
      </w:r>
      <w:r w:rsidRPr="002318EF">
        <w:rPr>
          <w:sz w:val="20"/>
          <w:szCs w:val="20"/>
        </w:rPr>
        <w:t>, Rada Ochrony Zabytków Republiki Słowackiej w Bratysławie oraz Międzynarodowe Centrum Kultury w Krakowie.</w:t>
      </w:r>
    </w:p>
    <w:p w:rsidR="002318EF" w:rsidRPr="002318EF" w:rsidRDefault="002318EF" w:rsidP="00992603">
      <w:pPr>
        <w:jc w:val="both"/>
        <w:rPr>
          <w:sz w:val="20"/>
          <w:szCs w:val="20"/>
        </w:rPr>
      </w:pPr>
    </w:p>
    <w:p w:rsidR="002318EF" w:rsidRPr="002318EF" w:rsidRDefault="002318EF" w:rsidP="00992603">
      <w:pPr>
        <w:jc w:val="both"/>
        <w:rPr>
          <w:sz w:val="20"/>
          <w:szCs w:val="20"/>
        </w:rPr>
      </w:pPr>
      <w:r w:rsidRPr="002318EF">
        <w:rPr>
          <w:sz w:val="20"/>
          <w:szCs w:val="20"/>
        </w:rPr>
        <w:t>W poprzednich latach odbyły się następujące edycje Forum Dziedzictwa Europy Środkowej:</w:t>
      </w:r>
    </w:p>
    <w:p w:rsidR="002318EF" w:rsidRPr="002318EF" w:rsidRDefault="002318EF" w:rsidP="00992603">
      <w:pPr>
        <w:spacing w:after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</w:t>
      </w:r>
      <w:r w:rsidRPr="002318EF">
        <w:rPr>
          <w:sz w:val="20"/>
          <w:szCs w:val="20"/>
        </w:rPr>
        <w:t>„Dziedzictwo i Europa Środkowa”</w:t>
      </w:r>
      <w:r>
        <w:rPr>
          <w:sz w:val="20"/>
          <w:szCs w:val="20"/>
        </w:rPr>
        <w:t>:</w:t>
      </w:r>
      <w:r w:rsidRPr="002318EF">
        <w:rPr>
          <w:sz w:val="20"/>
          <w:szCs w:val="20"/>
        </w:rPr>
        <w:t xml:space="preserve"> 7–9 lipca 2011</w:t>
      </w:r>
    </w:p>
    <w:p w:rsidR="002318EF" w:rsidRPr="002318EF" w:rsidRDefault="002318EF" w:rsidP="00992603">
      <w:pPr>
        <w:spacing w:after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</w:t>
      </w:r>
      <w:r w:rsidRPr="002318EF">
        <w:rPr>
          <w:sz w:val="20"/>
          <w:szCs w:val="20"/>
        </w:rPr>
        <w:t>„Granice dziedzictwa”</w:t>
      </w:r>
      <w:r>
        <w:rPr>
          <w:sz w:val="20"/>
          <w:szCs w:val="20"/>
        </w:rPr>
        <w:t>:</w:t>
      </w:r>
      <w:r w:rsidRPr="002318EF">
        <w:rPr>
          <w:sz w:val="20"/>
          <w:szCs w:val="20"/>
        </w:rPr>
        <w:t xml:space="preserve"> 11–14 czerwca 2013</w:t>
      </w:r>
    </w:p>
    <w:p w:rsidR="0069768C" w:rsidRDefault="002318EF" w:rsidP="00992603">
      <w:pPr>
        <w:spacing w:after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2318EF">
        <w:rPr>
          <w:sz w:val="20"/>
          <w:szCs w:val="20"/>
        </w:rPr>
        <w:t>„Miasto”</w:t>
      </w:r>
      <w:r>
        <w:rPr>
          <w:sz w:val="20"/>
          <w:szCs w:val="20"/>
        </w:rPr>
        <w:t>:</w:t>
      </w:r>
      <w:r w:rsidRPr="002318EF">
        <w:rPr>
          <w:sz w:val="20"/>
          <w:szCs w:val="20"/>
        </w:rPr>
        <w:t xml:space="preserve"> 16–18 września 2015</w:t>
      </w:r>
    </w:p>
    <w:p w:rsidR="002318EF" w:rsidRDefault="00992603" w:rsidP="00992603">
      <w:pPr>
        <w:spacing w:after="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Więcej: </w:t>
      </w:r>
      <w:hyperlink r:id="rId10" w:history="1">
        <w:r w:rsidRPr="00C74FA0">
          <w:rPr>
            <w:rStyle w:val="Hipercze"/>
            <w:sz w:val="20"/>
            <w:szCs w:val="20"/>
          </w:rPr>
          <w:t>http://mck.krakow.pl/konferencje/archiwum</w:t>
        </w:r>
      </w:hyperlink>
    </w:p>
    <w:p w:rsidR="002318EF" w:rsidRDefault="002318EF" w:rsidP="00992603">
      <w:pPr>
        <w:spacing w:after="20"/>
        <w:jc w:val="both"/>
        <w:rPr>
          <w:sz w:val="20"/>
          <w:szCs w:val="20"/>
        </w:rPr>
      </w:pPr>
    </w:p>
    <w:p w:rsidR="002318EF" w:rsidRDefault="002318EF" w:rsidP="00992603">
      <w:pPr>
        <w:spacing w:after="20"/>
        <w:jc w:val="both"/>
        <w:rPr>
          <w:sz w:val="20"/>
          <w:szCs w:val="20"/>
        </w:rPr>
      </w:pPr>
    </w:p>
    <w:p w:rsidR="00946140" w:rsidRPr="009C33FB" w:rsidRDefault="00946140" w:rsidP="00946140">
      <w:pPr>
        <w:jc w:val="right"/>
        <w:rPr>
          <w:rFonts w:cstheme="minorHAnsi"/>
        </w:rPr>
      </w:pPr>
      <w:r w:rsidRPr="00BD114F">
        <w:rPr>
          <w:rFonts w:eastAsia="Arial Unicode MS" w:cstheme="minorHAnsi"/>
          <w:color w:val="000000"/>
          <w:bdr w:val="nil"/>
          <w:lang w:eastAsia="pl-PL"/>
        </w:rPr>
        <w:t>/</w:t>
      </w:r>
      <w:r w:rsidRPr="009C33FB">
        <w:rPr>
          <w:rFonts w:cstheme="minorHAnsi"/>
        </w:rPr>
        <w:t>0</w:t>
      </w:r>
      <w:r>
        <w:rPr>
          <w:rFonts w:cstheme="minorHAnsi"/>
        </w:rPr>
        <w:t>4</w:t>
      </w:r>
      <w:r w:rsidRPr="009C33FB">
        <w:rPr>
          <w:rFonts w:cstheme="minorHAnsi"/>
        </w:rPr>
        <w:t>.2017/</w:t>
      </w:r>
    </w:p>
    <w:p w:rsidR="00946140" w:rsidRPr="009C33FB" w:rsidRDefault="00946140" w:rsidP="00946140">
      <w:pPr>
        <w:pBdr>
          <w:bottom w:val="single" w:sz="4" w:space="1" w:color="auto"/>
        </w:pBdr>
        <w:jc w:val="right"/>
        <w:rPr>
          <w:rFonts w:cstheme="minorHAnsi"/>
        </w:rPr>
      </w:pPr>
    </w:p>
    <w:p w:rsidR="00946140" w:rsidRPr="009C33FB" w:rsidRDefault="00946140" w:rsidP="00946140">
      <w:pPr>
        <w:rPr>
          <w:rFonts w:cstheme="minorHAnsi"/>
          <w:b/>
        </w:rPr>
      </w:pPr>
    </w:p>
    <w:p w:rsidR="00946140" w:rsidRPr="009C33FB" w:rsidRDefault="00946140" w:rsidP="00946140">
      <w:pPr>
        <w:rPr>
          <w:rFonts w:cstheme="minorHAnsi"/>
        </w:rPr>
      </w:pPr>
      <w:r w:rsidRPr="009C33FB">
        <w:rPr>
          <w:rFonts w:cstheme="minorHAnsi"/>
          <w:b/>
        </w:rPr>
        <w:t>Stały patronat medialny MCK</w:t>
      </w:r>
      <w:r w:rsidRPr="009C33FB">
        <w:rPr>
          <w:rFonts w:cstheme="minorHAnsi"/>
        </w:rPr>
        <w:t xml:space="preserve">: TVP Kraków, Gazeta Wyborcza, Tygodnik Powszechny, Radio Kraków Małopolska, </w:t>
      </w:r>
      <w:bookmarkStart w:id="0" w:name="_GoBack"/>
      <w:bookmarkEnd w:id="0"/>
      <w:r w:rsidRPr="009C33FB">
        <w:rPr>
          <w:rFonts w:cstheme="minorHAnsi"/>
        </w:rPr>
        <w:t>Herito, In Your Pocket, Karnet, Polski Portal Kultury O.pl, AHICE</w:t>
      </w:r>
    </w:p>
    <w:p w:rsidR="002318EF" w:rsidRPr="002318EF" w:rsidRDefault="002318EF" w:rsidP="00992603">
      <w:pPr>
        <w:spacing w:after="20"/>
        <w:jc w:val="both"/>
        <w:rPr>
          <w:sz w:val="20"/>
          <w:szCs w:val="20"/>
        </w:rPr>
      </w:pPr>
    </w:p>
    <w:sectPr w:rsidR="002318EF" w:rsidRPr="002318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F60" w:rsidRDefault="00374F60" w:rsidP="00950CD2">
      <w:pPr>
        <w:spacing w:after="0" w:line="240" w:lineRule="auto"/>
      </w:pPr>
      <w:r>
        <w:separator/>
      </w:r>
    </w:p>
  </w:endnote>
  <w:endnote w:type="continuationSeparator" w:id="0">
    <w:p w:rsidR="00374F60" w:rsidRDefault="00374F60" w:rsidP="00950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F60" w:rsidRDefault="00374F60" w:rsidP="00950CD2">
      <w:pPr>
        <w:spacing w:after="0" w:line="240" w:lineRule="auto"/>
      </w:pPr>
      <w:r>
        <w:separator/>
      </w:r>
    </w:p>
  </w:footnote>
  <w:footnote w:type="continuationSeparator" w:id="0">
    <w:p w:rsidR="00374F60" w:rsidRDefault="00374F60" w:rsidP="00950C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D36C8"/>
    <w:multiLevelType w:val="hybridMultilevel"/>
    <w:tmpl w:val="8E5A92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4D"/>
    <w:rsid w:val="00020D4D"/>
    <w:rsid w:val="000B6D00"/>
    <w:rsid w:val="000D0932"/>
    <w:rsid w:val="001B4F2B"/>
    <w:rsid w:val="001D261E"/>
    <w:rsid w:val="00206F9F"/>
    <w:rsid w:val="002318EF"/>
    <w:rsid w:val="003656A5"/>
    <w:rsid w:val="00374F60"/>
    <w:rsid w:val="0037569E"/>
    <w:rsid w:val="003C6C81"/>
    <w:rsid w:val="004776C4"/>
    <w:rsid w:val="0054440E"/>
    <w:rsid w:val="0069768C"/>
    <w:rsid w:val="006D6176"/>
    <w:rsid w:val="008B57F6"/>
    <w:rsid w:val="0094197A"/>
    <w:rsid w:val="00946140"/>
    <w:rsid w:val="00950CD2"/>
    <w:rsid w:val="00992603"/>
    <w:rsid w:val="009A56C1"/>
    <w:rsid w:val="00A20879"/>
    <w:rsid w:val="00A47518"/>
    <w:rsid w:val="00B94C06"/>
    <w:rsid w:val="00BE546C"/>
    <w:rsid w:val="00CB0BC2"/>
    <w:rsid w:val="00EA6CB2"/>
    <w:rsid w:val="00FA4DC9"/>
    <w:rsid w:val="00FB0BF3"/>
    <w:rsid w:val="00FE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9C2D"/>
  <w15:docId w15:val="{5DAB2077-CB88-41E4-8162-A4628F79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87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5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CD2"/>
  </w:style>
  <w:style w:type="paragraph" w:styleId="Stopka">
    <w:name w:val="footer"/>
    <w:basedOn w:val="Normalny"/>
    <w:link w:val="StopkaZnak"/>
    <w:uiPriority w:val="99"/>
    <w:unhideWhenUsed/>
    <w:rsid w:val="00950C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CD2"/>
  </w:style>
  <w:style w:type="character" w:styleId="Hipercze">
    <w:name w:val="Hyperlink"/>
    <w:basedOn w:val="Domylnaczcionkaakapitu"/>
    <w:uiPriority w:val="99"/>
    <w:unhideWhenUsed/>
    <w:rsid w:val="002318E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3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mck.krakow.pl/konferencje/archiw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k.krakow.pl/konferencje/4-forum-dziedzict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Kusek</dc:creator>
  <cp:lastModifiedBy>Adrianna Alksnin</cp:lastModifiedBy>
  <cp:revision>5</cp:revision>
  <cp:lastPrinted>2017-03-30T13:53:00Z</cp:lastPrinted>
  <dcterms:created xsi:type="dcterms:W3CDTF">2017-04-10T14:48:00Z</dcterms:created>
  <dcterms:modified xsi:type="dcterms:W3CDTF">2017-04-11T08:52:00Z</dcterms:modified>
</cp:coreProperties>
</file>